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4111"/>
      </w:tblGrid>
      <w:tr w:rsidR="00077170" w:rsidRPr="00077170" w14:paraId="183216E6" w14:textId="77777777" w:rsidTr="00965408">
        <w:trPr>
          <w:trHeight w:val="1387"/>
        </w:trPr>
        <w:tc>
          <w:tcPr>
            <w:tcW w:w="6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52625" w14:textId="249C87BD" w:rsidR="00077170" w:rsidRPr="00965408" w:rsidRDefault="00077170" w:rsidP="00077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2EA4" w14:textId="77777777" w:rsidR="00077170" w:rsidRPr="00965408" w:rsidRDefault="00077170" w:rsidP="009E5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654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 </w:t>
            </w:r>
          </w:p>
          <w:p w14:paraId="619AEAD8" w14:textId="77777777" w:rsidR="00077170" w:rsidRPr="00965408" w:rsidRDefault="00077170" w:rsidP="009E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4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14:paraId="0F305331" w14:textId="04F86DF7" w:rsidR="002F6A21" w:rsidRPr="00965408" w:rsidRDefault="00965408" w:rsidP="009E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4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Одинцовского городского округа</w:t>
            </w:r>
          </w:p>
          <w:p w14:paraId="4BF42670" w14:textId="77777777" w:rsidR="00077170" w:rsidRPr="00965408" w:rsidRDefault="002F6A21" w:rsidP="009E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4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Московской области</w:t>
            </w:r>
          </w:p>
          <w:p w14:paraId="2BF0DAC5" w14:textId="01DFE0EB" w:rsidR="00077170" w:rsidRDefault="00965408" w:rsidP="009E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077170" w:rsidRPr="009654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30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26.12.2025 </w:t>
            </w:r>
            <w:r w:rsidR="00077170" w:rsidRPr="009654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A30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8494</w:t>
            </w:r>
            <w:bookmarkStart w:id="0" w:name="_GoBack"/>
            <w:bookmarkEnd w:id="0"/>
          </w:p>
          <w:p w14:paraId="707373E5" w14:textId="36EFE354" w:rsidR="00965408" w:rsidRPr="00965408" w:rsidRDefault="00965408" w:rsidP="009E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009DF3B" w14:textId="52057575" w:rsidR="00350450" w:rsidRPr="00077170" w:rsidRDefault="00077170" w:rsidP="00077170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71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14:paraId="75C5C368" w14:textId="2D523E78" w:rsidR="0082390B" w:rsidRPr="003131DC" w:rsidRDefault="0082390B" w:rsidP="008239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1" w:name="Par32"/>
      <w:bookmarkEnd w:id="1"/>
      <w:r w:rsidRPr="003131DC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="00965408" w:rsidRPr="003131DC">
        <w:rPr>
          <w:rFonts w:ascii="Times New Roman" w:eastAsia="Calibri" w:hAnsi="Times New Roman" w:cs="Times New Roman"/>
          <w:b/>
          <w:sz w:val="26"/>
          <w:szCs w:val="26"/>
        </w:rPr>
        <w:t>ОРЯДОК</w:t>
      </w:r>
      <w:r w:rsidRPr="003131D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48EE9662" w14:textId="050D7B61" w:rsidR="0082390B" w:rsidRDefault="00304EEE" w:rsidP="008239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04EEE">
        <w:rPr>
          <w:rFonts w:ascii="Times New Roman" w:eastAsia="Calibri" w:hAnsi="Times New Roman" w:cs="Times New Roman"/>
          <w:b/>
          <w:sz w:val="26"/>
          <w:szCs w:val="26"/>
        </w:rPr>
        <w:t>осуществления мониторинга оказания муниципальных услуг (работ) в сферах образования, культуры, физической культуры и спорта Одинцовского городского округа Московской области и формирования планов по решению выявленных проблем</w:t>
      </w:r>
    </w:p>
    <w:p w14:paraId="7142D8D4" w14:textId="77777777" w:rsidR="00304EEE" w:rsidRPr="009E5CAF" w:rsidRDefault="00304EEE" w:rsidP="008239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0C0CEA" w14:textId="7E51B48F" w:rsidR="00833FA7" w:rsidRPr="00965408" w:rsidRDefault="00833FA7" w:rsidP="00E05E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eastAsia="Calibri" w:hAnsi="Times New Roman" w:cs="Times New Roman"/>
          <w:color w:val="000000"/>
          <w:sz w:val="26"/>
          <w:szCs w:val="26"/>
        </w:rPr>
        <w:t>1. Настоящий Порядок осуществления мониторинга оказания муни</w:t>
      </w:r>
      <w:r w:rsidR="002B555D" w:rsidRPr="0096540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ципальных услуг (работ) </w:t>
      </w:r>
      <w:r w:rsidR="00304EEE" w:rsidRPr="00304EEE">
        <w:rPr>
          <w:rFonts w:ascii="Times New Roman" w:eastAsia="Calibri" w:hAnsi="Times New Roman" w:cs="Times New Roman"/>
          <w:color w:val="000000"/>
          <w:sz w:val="26"/>
          <w:szCs w:val="26"/>
        </w:rPr>
        <w:t>в сферах образования, культуры, физической культуры и спорта Одинцовского городского округа Московской области и формирования планов по решению выявленных проблем</w:t>
      </w:r>
      <w:r w:rsidRPr="0096540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(далее – Порядок) 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>определяет механизм проведения мониторинга потребности в оказании муниципальными учреждениями</w:t>
      </w:r>
      <w:r w:rsidR="002B555D"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</w:t>
      </w:r>
      <w:r w:rsidR="00965408">
        <w:rPr>
          <w:rFonts w:ascii="Times New Roman" w:hAnsi="Times New Roman" w:cs="Times New Roman"/>
          <w:color w:val="1E1D1E"/>
          <w:sz w:val="26"/>
          <w:szCs w:val="26"/>
        </w:rPr>
        <w:t xml:space="preserve">Одинцовского городского округа </w:t>
      </w:r>
      <w:r w:rsidR="00965408" w:rsidRPr="00965408">
        <w:rPr>
          <w:rFonts w:ascii="Times New Roman" w:hAnsi="Times New Roman" w:cs="Times New Roman"/>
          <w:color w:val="1E1D1E"/>
          <w:sz w:val="26"/>
          <w:szCs w:val="26"/>
        </w:rPr>
        <w:t>Московской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области муниципальных услуг (работ).</w:t>
      </w:r>
    </w:p>
    <w:p w14:paraId="5D582248" w14:textId="75274367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2. Мониторинг проводится в отношении муниципальных услуг (работ), предоставляемых муниципальными </w:t>
      </w:r>
      <w:r w:rsidR="00965408"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учреждениями </w:t>
      </w:r>
      <w:r w:rsidR="00304EEE" w:rsidRPr="00304EEE">
        <w:rPr>
          <w:rFonts w:ascii="Times New Roman" w:hAnsi="Times New Roman" w:cs="Times New Roman"/>
          <w:color w:val="1E1D1E"/>
          <w:sz w:val="26"/>
          <w:szCs w:val="26"/>
        </w:rPr>
        <w:t>в сферах образования, культуры, физической культуры и спорта</w:t>
      </w:r>
      <w:r w:rsidR="00965408">
        <w:rPr>
          <w:rFonts w:ascii="Times New Roman" w:hAnsi="Times New Roman" w:cs="Times New Roman"/>
          <w:color w:val="1E1D1E"/>
          <w:sz w:val="26"/>
          <w:szCs w:val="26"/>
        </w:rPr>
        <w:t xml:space="preserve"> 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>в целях:</w:t>
      </w:r>
    </w:p>
    <w:p w14:paraId="1928039E" w14:textId="7C83BEAB" w:rsidR="00833FA7" w:rsidRPr="00965408" w:rsidRDefault="003131DC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>
        <w:rPr>
          <w:rFonts w:ascii="Times New Roman" w:hAnsi="Times New Roman" w:cs="Times New Roman"/>
          <w:color w:val="1E1D1E"/>
          <w:sz w:val="26"/>
          <w:szCs w:val="26"/>
        </w:rPr>
        <w:t>1)</w:t>
      </w:r>
      <w:r w:rsidR="00833FA7"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обеспечения учета количества и видов муниципальных услуг (работ), обязательных для оказания физическим и (или) юридическим лицам;</w:t>
      </w:r>
    </w:p>
    <w:p w14:paraId="2F1F879C" w14:textId="166FF580" w:rsidR="00833FA7" w:rsidRPr="00965408" w:rsidRDefault="003131DC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>
        <w:rPr>
          <w:rFonts w:ascii="Times New Roman" w:hAnsi="Times New Roman" w:cs="Times New Roman"/>
          <w:color w:val="1E1D1E"/>
          <w:sz w:val="26"/>
          <w:szCs w:val="26"/>
        </w:rPr>
        <w:t>2)</w:t>
      </w:r>
      <w:r w:rsidR="00833FA7"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создания системы оценки и контроля деятельности участников бюджетного процесса, связанной с обеспечением своевременного оказания муниципальных услуг (работ);</w:t>
      </w:r>
    </w:p>
    <w:p w14:paraId="67A242E3" w14:textId="329FC02C" w:rsidR="00833FA7" w:rsidRPr="00965408" w:rsidRDefault="003131DC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>
        <w:rPr>
          <w:rFonts w:ascii="Times New Roman" w:hAnsi="Times New Roman" w:cs="Times New Roman"/>
          <w:color w:val="1E1D1E"/>
          <w:sz w:val="26"/>
          <w:szCs w:val="26"/>
        </w:rPr>
        <w:t>3)</w:t>
      </w:r>
      <w:r w:rsidR="00833FA7"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планирования оказания муниципальных услуг (работ) в необходимых объемах.</w:t>
      </w:r>
    </w:p>
    <w:p w14:paraId="56ECE8C9" w14:textId="47BE5D3B" w:rsidR="00833FA7" w:rsidRPr="00965408" w:rsidRDefault="00833FA7" w:rsidP="00E05EA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3. </w:t>
      </w:r>
      <w:proofErr w:type="gramStart"/>
      <w:r w:rsidRPr="00965408">
        <w:rPr>
          <w:rFonts w:ascii="Times New Roman" w:hAnsi="Times New Roman" w:cs="Times New Roman"/>
          <w:sz w:val="26"/>
          <w:szCs w:val="26"/>
        </w:rPr>
        <w:t>Мониторинг проводится в отношении муниципальных услуг (работ), оказываемых в качестве основных видов деятельности муниципальными учреждениями, содержащимися в общероссийских базовых (отраслевых) перечнях (классификаторах) государственных и</w:t>
      </w:r>
      <w:r w:rsidR="005C38EE" w:rsidRPr="00965408">
        <w:rPr>
          <w:rFonts w:ascii="Times New Roman" w:hAnsi="Times New Roman" w:cs="Times New Roman"/>
          <w:sz w:val="26"/>
          <w:szCs w:val="26"/>
        </w:rPr>
        <w:t xml:space="preserve"> </w:t>
      </w:r>
      <w:r w:rsidRPr="00965408">
        <w:rPr>
          <w:rFonts w:ascii="Times New Roman" w:hAnsi="Times New Roman" w:cs="Times New Roman"/>
          <w:sz w:val="26"/>
          <w:szCs w:val="26"/>
        </w:rPr>
        <w:t xml:space="preserve"> муниципальных услуг, оказываемых физическим лицам (далее </w:t>
      </w:r>
      <w:r w:rsidR="00952F0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65408">
        <w:rPr>
          <w:rFonts w:ascii="Times New Roman" w:hAnsi="Times New Roman" w:cs="Times New Roman"/>
          <w:sz w:val="26"/>
          <w:szCs w:val="26"/>
        </w:rPr>
        <w:t>- общероссийские перечни), и региональном перечне (классификаторе)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</w:t>
      </w:r>
      <w:r w:rsidR="00F76DBB">
        <w:rPr>
          <w:rFonts w:ascii="Times New Roman" w:hAnsi="Times New Roman" w:cs="Times New Roman"/>
          <w:sz w:val="26"/>
          <w:szCs w:val="26"/>
        </w:rPr>
        <w:t>, и работ, оказание и выполнение которых</w:t>
      </w:r>
      <w:proofErr w:type="gramEnd"/>
      <w:r w:rsidR="00F76DBB">
        <w:rPr>
          <w:rFonts w:ascii="Times New Roman" w:hAnsi="Times New Roman" w:cs="Times New Roman"/>
          <w:sz w:val="26"/>
          <w:szCs w:val="26"/>
        </w:rPr>
        <w:t xml:space="preserve"> предусмотрено нормативными правовыми актами Одинцовского городского округа Московской области</w:t>
      </w:r>
      <w:r w:rsidR="00952F06">
        <w:rPr>
          <w:rFonts w:ascii="Times New Roman" w:hAnsi="Times New Roman" w:cs="Times New Roman"/>
          <w:sz w:val="26"/>
          <w:szCs w:val="26"/>
        </w:rPr>
        <w:t xml:space="preserve"> (далее – Одинцовский городской округ)</w:t>
      </w:r>
      <w:r w:rsidRPr="00965408">
        <w:rPr>
          <w:rFonts w:ascii="Times New Roman" w:hAnsi="Times New Roman" w:cs="Times New Roman"/>
          <w:sz w:val="26"/>
          <w:szCs w:val="26"/>
        </w:rPr>
        <w:t>.</w:t>
      </w:r>
    </w:p>
    <w:p w14:paraId="59AB5D8E" w14:textId="24A3D328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F95FB7">
        <w:rPr>
          <w:rFonts w:ascii="Times New Roman" w:hAnsi="Times New Roman" w:cs="Times New Roman"/>
          <w:color w:val="1E1D1E"/>
          <w:sz w:val="26"/>
          <w:szCs w:val="26"/>
        </w:rPr>
        <w:t>4. Мониторинг проводится главным</w:t>
      </w:r>
      <w:r w:rsidR="00F76DBB">
        <w:rPr>
          <w:rFonts w:ascii="Times New Roman" w:hAnsi="Times New Roman" w:cs="Times New Roman"/>
          <w:color w:val="1E1D1E"/>
          <w:sz w:val="26"/>
          <w:szCs w:val="26"/>
        </w:rPr>
        <w:t>и</w:t>
      </w:r>
      <w:r w:rsidRPr="00F95FB7">
        <w:rPr>
          <w:rFonts w:ascii="Times New Roman" w:hAnsi="Times New Roman" w:cs="Times New Roman"/>
          <w:color w:val="1E1D1E"/>
          <w:sz w:val="26"/>
          <w:szCs w:val="26"/>
        </w:rPr>
        <w:t xml:space="preserve"> распорядител</w:t>
      </w:r>
      <w:r w:rsidR="00F76DBB">
        <w:rPr>
          <w:rFonts w:ascii="Times New Roman" w:hAnsi="Times New Roman" w:cs="Times New Roman"/>
          <w:color w:val="1E1D1E"/>
          <w:sz w:val="26"/>
          <w:szCs w:val="26"/>
        </w:rPr>
        <w:t>ями</w:t>
      </w:r>
      <w:r w:rsidRPr="00F95FB7">
        <w:rPr>
          <w:rFonts w:ascii="Times New Roman" w:hAnsi="Times New Roman" w:cs="Times New Roman"/>
          <w:color w:val="1E1D1E"/>
          <w:sz w:val="26"/>
          <w:szCs w:val="26"/>
        </w:rPr>
        <w:t xml:space="preserve"> бюджетных средств, </w:t>
      </w:r>
      <w:proofErr w:type="gramStart"/>
      <w:r w:rsidRPr="00F95FB7">
        <w:rPr>
          <w:rFonts w:ascii="Times New Roman" w:hAnsi="Times New Roman" w:cs="Times New Roman"/>
          <w:color w:val="1E1D1E"/>
          <w:sz w:val="26"/>
          <w:szCs w:val="26"/>
        </w:rPr>
        <w:t>осуществляющим</w:t>
      </w:r>
      <w:proofErr w:type="gramEnd"/>
      <w:r w:rsidRPr="00F95FB7">
        <w:rPr>
          <w:rFonts w:ascii="Times New Roman" w:hAnsi="Times New Roman" w:cs="Times New Roman"/>
          <w:color w:val="1E1D1E"/>
          <w:sz w:val="26"/>
          <w:szCs w:val="26"/>
        </w:rPr>
        <w:t xml:space="preserve"> исполнительно-распорядительную деятельность </w:t>
      </w:r>
      <w:r w:rsidR="00F76DBB" w:rsidRPr="00F76DBB">
        <w:rPr>
          <w:rFonts w:ascii="Times New Roman" w:hAnsi="Times New Roman" w:cs="Times New Roman"/>
          <w:color w:val="1E1D1E"/>
          <w:sz w:val="26"/>
          <w:szCs w:val="26"/>
        </w:rPr>
        <w:t>в сферах образования, культуры, физической культуры и спорта</w:t>
      </w:r>
      <w:r w:rsidRPr="00F95FB7">
        <w:rPr>
          <w:rFonts w:ascii="Times New Roman" w:hAnsi="Times New Roman" w:cs="Times New Roman"/>
          <w:color w:val="1E1D1E"/>
          <w:sz w:val="26"/>
          <w:szCs w:val="26"/>
        </w:rPr>
        <w:t xml:space="preserve"> (далее – главны</w:t>
      </w:r>
      <w:r w:rsidR="00E05EA7" w:rsidRPr="00F95FB7">
        <w:rPr>
          <w:rFonts w:ascii="Times New Roman" w:hAnsi="Times New Roman" w:cs="Times New Roman"/>
          <w:color w:val="1E1D1E"/>
          <w:sz w:val="26"/>
          <w:szCs w:val="26"/>
        </w:rPr>
        <w:t>й</w:t>
      </w:r>
      <w:r w:rsidRPr="00F95FB7">
        <w:rPr>
          <w:rFonts w:ascii="Times New Roman" w:hAnsi="Times New Roman" w:cs="Times New Roman"/>
          <w:color w:val="1E1D1E"/>
          <w:sz w:val="26"/>
          <w:szCs w:val="26"/>
        </w:rPr>
        <w:t xml:space="preserve"> распорядител</w:t>
      </w:r>
      <w:r w:rsidR="00E05EA7" w:rsidRPr="00F95FB7">
        <w:rPr>
          <w:rFonts w:ascii="Times New Roman" w:hAnsi="Times New Roman" w:cs="Times New Roman"/>
          <w:color w:val="1E1D1E"/>
          <w:sz w:val="26"/>
          <w:szCs w:val="26"/>
        </w:rPr>
        <w:t>ь</w:t>
      </w:r>
      <w:r w:rsidRPr="00F95FB7">
        <w:rPr>
          <w:rFonts w:ascii="Times New Roman" w:hAnsi="Times New Roman" w:cs="Times New Roman"/>
          <w:color w:val="1E1D1E"/>
          <w:sz w:val="26"/>
          <w:szCs w:val="26"/>
        </w:rPr>
        <w:t xml:space="preserve"> бюджетных средств).</w:t>
      </w:r>
    </w:p>
    <w:p w14:paraId="1E30F810" w14:textId="01135767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5. Проведение мониторинга включает в себя оценку потребности в предоставлении муниципальных услуг (работ) (далее - оценка потребности) в натуральных показателях. </w:t>
      </w:r>
    </w:p>
    <w:p w14:paraId="57A951BB" w14:textId="3BE86BF7" w:rsidR="00833FA7" w:rsidRPr="00965408" w:rsidRDefault="00833FA7" w:rsidP="00E05E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6. Мониторинг оказания муниципальных услуг (</w:t>
      </w:r>
      <w:r w:rsidR="00F76DBB">
        <w:rPr>
          <w:rFonts w:ascii="Times New Roman" w:hAnsi="Times New Roman" w:cs="Times New Roman"/>
          <w:color w:val="1E1D1E"/>
          <w:sz w:val="26"/>
          <w:szCs w:val="26"/>
        </w:rPr>
        <w:t xml:space="preserve">выполнения </w:t>
      </w:r>
      <w:r w:rsidR="00E009C7" w:rsidRPr="00965408">
        <w:rPr>
          <w:rFonts w:ascii="Times New Roman" w:hAnsi="Times New Roman" w:cs="Times New Roman"/>
          <w:color w:val="1E1D1E"/>
          <w:sz w:val="26"/>
          <w:szCs w:val="26"/>
        </w:rPr>
        <w:t>р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>абот)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 xml:space="preserve"> 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>и формирования результатов по решению выявленных проблем осуществляется в следующем порядке:</w:t>
      </w:r>
    </w:p>
    <w:p w14:paraId="15B15D8F" w14:textId="3370DC7D" w:rsidR="00833FA7" w:rsidRPr="00965408" w:rsidRDefault="003131DC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>
        <w:rPr>
          <w:rFonts w:ascii="Times New Roman" w:hAnsi="Times New Roman" w:cs="Times New Roman"/>
          <w:color w:val="1E1D1E"/>
          <w:sz w:val="26"/>
          <w:szCs w:val="26"/>
        </w:rPr>
        <w:lastRenderedPageBreak/>
        <w:t>1)</w:t>
      </w:r>
      <w:r w:rsidR="00833FA7"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проводится анализ объемов муниципальных услуг (работ) (в натуральных показателях), оказываемых (выполняемых) в отчетном финансовом году, и оценка объемов муниципальных услуг (работ), обязательных для оказания в текущем финансовом году и плановом периоде;</w:t>
      </w:r>
    </w:p>
    <w:p w14:paraId="505EFCA2" w14:textId="347BCCD6" w:rsidR="00833FA7" w:rsidRPr="00965408" w:rsidRDefault="003131DC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>
        <w:rPr>
          <w:rFonts w:ascii="Times New Roman" w:hAnsi="Times New Roman" w:cs="Times New Roman"/>
          <w:color w:val="1E1D1E"/>
          <w:sz w:val="26"/>
          <w:szCs w:val="26"/>
        </w:rPr>
        <w:t>2)</w:t>
      </w:r>
      <w:r w:rsidR="00833FA7"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проводится анализ правовых актов, регулирующих оказание муниципальных услуг (работ);</w:t>
      </w:r>
    </w:p>
    <w:p w14:paraId="670EA9D7" w14:textId="6578F64A" w:rsidR="00833FA7" w:rsidRPr="00965408" w:rsidRDefault="003131DC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>
        <w:rPr>
          <w:rFonts w:ascii="Times New Roman" w:hAnsi="Times New Roman" w:cs="Times New Roman"/>
          <w:color w:val="1E1D1E"/>
          <w:sz w:val="26"/>
          <w:szCs w:val="26"/>
        </w:rPr>
        <w:t>3)</w:t>
      </w:r>
      <w:r w:rsidR="00833FA7"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формируются планы по решению выявленных проблем.</w:t>
      </w:r>
    </w:p>
    <w:p w14:paraId="389698E3" w14:textId="2FB075E4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7. Оценка потребности в натуральных показателях проводится с учетом законодательства Российской Федерации и Московск</w:t>
      </w:r>
      <w:r w:rsidR="00516574">
        <w:rPr>
          <w:rFonts w:ascii="Times New Roman" w:hAnsi="Times New Roman" w:cs="Times New Roman"/>
          <w:color w:val="1E1D1E"/>
          <w:sz w:val="26"/>
          <w:szCs w:val="26"/>
        </w:rPr>
        <w:t xml:space="preserve">ой области, нормативных 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правовых актов 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>Одинцовского городского округа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, регулирующих предоставление соответствующей муниципальной услуги (работы), на основании данных статистической, ведомственной, оперативной отчетности, прогнозов социально-экономического развития </w:t>
      </w:r>
      <w:r w:rsidR="00952F06">
        <w:rPr>
          <w:rFonts w:ascii="Times New Roman" w:hAnsi="Times New Roman" w:cs="Times New Roman"/>
          <w:color w:val="1E1D1E"/>
          <w:sz w:val="26"/>
          <w:szCs w:val="26"/>
        </w:rPr>
        <w:t>Одинцовского городского округа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>.</w:t>
      </w:r>
    </w:p>
    <w:p w14:paraId="04741901" w14:textId="1A15740D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8. Главны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>й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распорядител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>ь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бюджетных средств обеспечива</w:t>
      </w:r>
      <w:r w:rsidR="00647A76">
        <w:rPr>
          <w:rFonts w:ascii="Times New Roman" w:hAnsi="Times New Roman" w:cs="Times New Roman"/>
          <w:color w:val="1E1D1E"/>
          <w:sz w:val="26"/>
          <w:szCs w:val="26"/>
        </w:rPr>
        <w:t>е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т ежегодную публикацию результатов мониторинга на официальном сайте 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>Одинцовского городского округа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. </w:t>
      </w:r>
    </w:p>
    <w:p w14:paraId="74EFFB59" w14:textId="2FC7B555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9. В качестве исходных данных для проведения оценки потребности</w:t>
      </w:r>
      <w:r w:rsidR="00952F06">
        <w:rPr>
          <w:rFonts w:ascii="Times New Roman" w:hAnsi="Times New Roman" w:cs="Times New Roman"/>
          <w:color w:val="1E1D1E"/>
          <w:sz w:val="26"/>
          <w:szCs w:val="26"/>
        </w:rPr>
        <w:t xml:space="preserve"> в предоставлении муниципальных услуг (работ)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используются: </w:t>
      </w:r>
    </w:p>
    <w:p w14:paraId="358A8A2E" w14:textId="77777777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1) данные (фактические и прогнозные) о численности потребителей муниципальных услуг; </w:t>
      </w:r>
    </w:p>
    <w:p w14:paraId="1EE3E280" w14:textId="180C6A02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2) данные об объемах предоставляемых муниципальных услуг (работ) в натуральном выражении;</w:t>
      </w:r>
    </w:p>
    <w:p w14:paraId="27750F89" w14:textId="77777777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3) правовые акты, регулирующие оказание муниципальных услуг (работ);</w:t>
      </w:r>
    </w:p>
    <w:p w14:paraId="50E1B5BD" w14:textId="48ADB0CA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4) данные статистической, бюджетной и оперативной отчетности, имеющиеся у главного распорядителя, а также в муниципальных учреждениях, отдельные данные, характеризующие потребность </w:t>
      </w:r>
      <w:r w:rsidR="00E05EA7" w:rsidRPr="00965408">
        <w:rPr>
          <w:rFonts w:ascii="Times New Roman" w:hAnsi="Times New Roman" w:cs="Times New Roman"/>
          <w:color w:val="1E1D1E"/>
          <w:sz w:val="26"/>
          <w:szCs w:val="26"/>
        </w:rPr>
        <w:t>в муниципальных услугах (работах),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могут быть получены в результате специальных информационных запросов или определены экспертным путем;</w:t>
      </w:r>
    </w:p>
    <w:p w14:paraId="7E05EB9F" w14:textId="16438AF1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5) информация</w:t>
      </w:r>
      <w:r w:rsidR="005C38EE" w:rsidRPr="00965408">
        <w:rPr>
          <w:rFonts w:ascii="Times New Roman" w:hAnsi="Times New Roman" w:cs="Times New Roman"/>
          <w:color w:val="1E1D1E"/>
          <w:sz w:val="26"/>
          <w:szCs w:val="26"/>
        </w:rPr>
        <w:t>,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имеющаяся у главн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>ого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распорядител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>я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бюджетных средств</w:t>
      </w:r>
      <w:r w:rsidR="00516574">
        <w:rPr>
          <w:rFonts w:ascii="Times New Roman" w:hAnsi="Times New Roman" w:cs="Times New Roman"/>
          <w:color w:val="1E1D1E"/>
          <w:sz w:val="26"/>
          <w:szCs w:val="26"/>
        </w:rPr>
        <w:t>,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о численности физических и юридических лиц, которым было отказано в получении муниципальных услуг</w:t>
      </w:r>
      <w:r w:rsidR="00516574">
        <w:rPr>
          <w:rFonts w:ascii="Times New Roman" w:hAnsi="Times New Roman" w:cs="Times New Roman"/>
          <w:color w:val="1E1D1E"/>
          <w:sz w:val="26"/>
          <w:szCs w:val="26"/>
        </w:rPr>
        <w:t xml:space="preserve"> 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>(работ)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по причине мощностных или иных ограничений (отклоненные заявки, реестры очередников и т.п.);</w:t>
      </w:r>
    </w:p>
    <w:p w14:paraId="442D3C68" w14:textId="439D4F54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6) информация, сформированная на основе анализа</w:t>
      </w:r>
      <w:r w:rsidR="00516574">
        <w:rPr>
          <w:rFonts w:ascii="Times New Roman" w:hAnsi="Times New Roman" w:cs="Times New Roman"/>
          <w:color w:val="1E1D1E"/>
          <w:sz w:val="26"/>
          <w:szCs w:val="26"/>
        </w:rPr>
        <w:t xml:space="preserve"> публикаций в средствах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массовой информации, рассмотрения жалоб, отзывов и предложений, поступающих главн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>ому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распорядител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>ю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</w:t>
      </w:r>
      <w:r w:rsidR="00516574">
        <w:rPr>
          <w:rFonts w:ascii="Times New Roman" w:hAnsi="Times New Roman" w:cs="Times New Roman"/>
          <w:color w:val="1E1D1E"/>
          <w:sz w:val="26"/>
          <w:szCs w:val="26"/>
        </w:rPr>
        <w:t xml:space="preserve">бюджетных средств 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от физических и юридических лиц. </w:t>
      </w:r>
    </w:p>
    <w:p w14:paraId="16732F2F" w14:textId="15B672B9" w:rsidR="00833FA7" w:rsidRPr="00965408" w:rsidRDefault="00833FA7" w:rsidP="00E05E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10. Прогнозные данные о численности потенциальных потребителей муниципальных услуг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 xml:space="preserve"> (работ)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определяются главным распорядител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>ем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бюджетных средств самостоятельно с обоснованием прогноза.</w:t>
      </w:r>
    </w:p>
    <w:p w14:paraId="5BE5E9E6" w14:textId="3A87C75B" w:rsidR="00833FA7" w:rsidRPr="00965408" w:rsidRDefault="00833FA7" w:rsidP="00E05E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11</w:t>
      </w:r>
      <w:r w:rsidR="009E5CAF" w:rsidRPr="00965408">
        <w:rPr>
          <w:rFonts w:ascii="Times New Roman" w:hAnsi="Times New Roman" w:cs="Times New Roman"/>
          <w:color w:val="1E1D1E"/>
          <w:sz w:val="26"/>
          <w:szCs w:val="26"/>
        </w:rPr>
        <w:t>.</w:t>
      </w:r>
      <w:r w:rsidR="00516574">
        <w:rPr>
          <w:rFonts w:ascii="Times New Roman" w:hAnsi="Times New Roman" w:cs="Times New Roman"/>
          <w:color w:val="1E1D1E"/>
          <w:sz w:val="26"/>
          <w:szCs w:val="26"/>
        </w:rPr>
        <w:t xml:space="preserve"> 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>Данные, характеризующие потребность в муниципальных услугах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 xml:space="preserve"> (работах)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и отсутствующие в официальной отчетности, главны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>й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распорядител</w:t>
      </w:r>
      <w:r w:rsidR="00E05EA7">
        <w:rPr>
          <w:rFonts w:ascii="Times New Roman" w:hAnsi="Times New Roman" w:cs="Times New Roman"/>
          <w:color w:val="1E1D1E"/>
          <w:sz w:val="26"/>
          <w:szCs w:val="26"/>
        </w:rPr>
        <w:t>ь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бюджетных средств определ</w:t>
      </w:r>
      <w:r w:rsidR="00AC1CF9">
        <w:rPr>
          <w:rFonts w:ascii="Times New Roman" w:hAnsi="Times New Roman" w:cs="Times New Roman"/>
          <w:color w:val="1E1D1E"/>
          <w:sz w:val="26"/>
          <w:szCs w:val="26"/>
        </w:rPr>
        <w:t>я</w:t>
      </w:r>
      <w:r w:rsidR="00516574">
        <w:rPr>
          <w:rFonts w:ascii="Times New Roman" w:hAnsi="Times New Roman" w:cs="Times New Roman"/>
          <w:color w:val="1E1D1E"/>
          <w:sz w:val="26"/>
          <w:szCs w:val="26"/>
        </w:rPr>
        <w:t>е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>т экспертным (расчетным) путем.</w:t>
      </w:r>
    </w:p>
    <w:p w14:paraId="799162CD" w14:textId="59551306" w:rsidR="00E05EA7" w:rsidRDefault="00833FA7" w:rsidP="00E05E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12. Оценка потребности</w:t>
      </w:r>
      <w:r w:rsidR="00952F06">
        <w:rPr>
          <w:rFonts w:ascii="Times New Roman" w:hAnsi="Times New Roman" w:cs="Times New Roman"/>
          <w:color w:val="1E1D1E"/>
          <w:sz w:val="26"/>
          <w:szCs w:val="26"/>
        </w:rPr>
        <w:t xml:space="preserve"> в муниципальных услугах (работах)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>, а также опубликование результатов</w:t>
      </w:r>
      <w:r w:rsidR="00952F06">
        <w:rPr>
          <w:rFonts w:ascii="Times New Roman" w:hAnsi="Times New Roman" w:cs="Times New Roman"/>
          <w:color w:val="1E1D1E"/>
          <w:sz w:val="26"/>
          <w:szCs w:val="26"/>
        </w:rPr>
        <w:t xml:space="preserve"> проведения оценки и плана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осуществления мониторинга проводится главным распорядител</w:t>
      </w:r>
      <w:r w:rsidR="00952F06">
        <w:rPr>
          <w:rFonts w:ascii="Times New Roman" w:hAnsi="Times New Roman" w:cs="Times New Roman"/>
          <w:color w:val="1E1D1E"/>
          <w:sz w:val="26"/>
          <w:szCs w:val="26"/>
        </w:rPr>
        <w:t>е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м бюджетных средств ежегодно до </w:t>
      </w:r>
      <w:r w:rsidRPr="00516574">
        <w:rPr>
          <w:rFonts w:ascii="Times New Roman" w:hAnsi="Times New Roman" w:cs="Times New Roman"/>
          <w:color w:val="1E1D1E"/>
          <w:sz w:val="26"/>
          <w:szCs w:val="26"/>
        </w:rPr>
        <w:t>01 июня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>.</w:t>
      </w:r>
    </w:p>
    <w:p w14:paraId="41929C0C" w14:textId="34D9F1D3" w:rsidR="00833FA7" w:rsidRPr="00965408" w:rsidRDefault="00833FA7" w:rsidP="00E05E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13. Главны</w:t>
      </w:r>
      <w:r w:rsidR="00952F06">
        <w:rPr>
          <w:rFonts w:ascii="Times New Roman" w:hAnsi="Times New Roman" w:cs="Times New Roman"/>
          <w:color w:val="1E1D1E"/>
          <w:sz w:val="26"/>
          <w:szCs w:val="26"/>
        </w:rPr>
        <w:t>е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распорядител</w:t>
      </w:r>
      <w:r w:rsidR="00952F06">
        <w:rPr>
          <w:rFonts w:ascii="Times New Roman" w:hAnsi="Times New Roman" w:cs="Times New Roman"/>
          <w:color w:val="1E1D1E"/>
          <w:sz w:val="26"/>
          <w:szCs w:val="26"/>
        </w:rPr>
        <w:t>и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бюджетных средств ежегодно </w:t>
      </w:r>
      <w:r w:rsidRPr="00516574">
        <w:rPr>
          <w:rFonts w:ascii="Times New Roman" w:hAnsi="Times New Roman" w:cs="Times New Roman"/>
          <w:color w:val="1E1D1E"/>
          <w:sz w:val="26"/>
          <w:szCs w:val="26"/>
        </w:rPr>
        <w:t>до 10 июня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направля</w:t>
      </w:r>
      <w:r w:rsidR="00516574">
        <w:rPr>
          <w:rFonts w:ascii="Times New Roman" w:hAnsi="Times New Roman" w:cs="Times New Roman"/>
          <w:color w:val="1E1D1E"/>
          <w:sz w:val="26"/>
          <w:szCs w:val="26"/>
        </w:rPr>
        <w:t>е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т в </w:t>
      </w:r>
      <w:r w:rsidR="00F95FB7">
        <w:rPr>
          <w:rFonts w:ascii="Times New Roman" w:hAnsi="Times New Roman" w:cs="Times New Roman"/>
          <w:color w:val="1E1D1E"/>
          <w:sz w:val="26"/>
          <w:szCs w:val="26"/>
        </w:rPr>
        <w:t>Финансово-казначейское управление Администрации Одинцовского городского округа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Московской области результаты проведенной оценки потребности по форме согласно приложению к настоящему</w:t>
      </w:r>
      <w:r w:rsidR="003831A9"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Порядку 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с приложением к </w:t>
      </w:r>
      <w:r w:rsidR="00952F06">
        <w:rPr>
          <w:rFonts w:ascii="Times New Roman" w:hAnsi="Times New Roman" w:cs="Times New Roman"/>
          <w:color w:val="1E1D1E"/>
          <w:sz w:val="26"/>
          <w:szCs w:val="26"/>
        </w:rPr>
        <w:t>ним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пояснительной записки.</w:t>
      </w:r>
    </w:p>
    <w:p w14:paraId="30794D41" w14:textId="77777777" w:rsidR="00833FA7" w:rsidRPr="00965408" w:rsidRDefault="00833FA7" w:rsidP="00F95F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lastRenderedPageBreak/>
        <w:t>14. В пояснительной записке дополнительно к отчету указываются:</w:t>
      </w:r>
    </w:p>
    <w:p w14:paraId="389588BC" w14:textId="7595F9AA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исходные данные, используемые для оценки объема предоставляемых муниципальных услуг</w:t>
      </w:r>
      <w:r w:rsidR="00F95FB7">
        <w:rPr>
          <w:rFonts w:ascii="Times New Roman" w:hAnsi="Times New Roman" w:cs="Times New Roman"/>
          <w:color w:val="1E1D1E"/>
          <w:sz w:val="26"/>
          <w:szCs w:val="26"/>
        </w:rPr>
        <w:t xml:space="preserve"> (работ)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в текущем периоде, и источники исходных данных;</w:t>
      </w:r>
    </w:p>
    <w:p w14:paraId="5BAB7122" w14:textId="77777777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расчет значений показателей объема, приведенных в отчете;</w:t>
      </w:r>
    </w:p>
    <w:p w14:paraId="5B200136" w14:textId="6735BBE3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описание методов прогнозирования, используемых для прогнозной оценки потребности предоставляемых услуг</w:t>
      </w:r>
      <w:r w:rsidR="00221F58">
        <w:rPr>
          <w:rFonts w:ascii="Times New Roman" w:hAnsi="Times New Roman" w:cs="Times New Roman"/>
          <w:color w:val="1E1D1E"/>
          <w:sz w:val="26"/>
          <w:szCs w:val="26"/>
        </w:rPr>
        <w:t xml:space="preserve"> (работ)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>, источники данных для осуществления прогноза, перечень прогнозных факторов;</w:t>
      </w:r>
    </w:p>
    <w:p w14:paraId="75DB68FA" w14:textId="1CD27E4A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анализ факторов, влияющих на динамику (изменение) потребности в муниципальных услугах (работах).</w:t>
      </w:r>
    </w:p>
    <w:p w14:paraId="7D574264" w14:textId="6CA6B18D" w:rsidR="00833FA7" w:rsidRPr="00965408" w:rsidRDefault="00833FA7" w:rsidP="00F95F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  <w:r w:rsidRPr="00965408">
        <w:rPr>
          <w:rFonts w:ascii="Times New Roman" w:hAnsi="Times New Roman" w:cs="Times New Roman"/>
          <w:color w:val="1E1D1E"/>
          <w:sz w:val="26"/>
          <w:szCs w:val="26"/>
        </w:rPr>
        <w:t>15. Результаты оценки объема предоставляемых услуг (работ) используются главным распорядител</w:t>
      </w:r>
      <w:r w:rsidR="00F95FB7">
        <w:rPr>
          <w:rFonts w:ascii="Times New Roman" w:hAnsi="Times New Roman" w:cs="Times New Roman"/>
          <w:color w:val="1E1D1E"/>
          <w:sz w:val="26"/>
          <w:szCs w:val="26"/>
        </w:rPr>
        <w:t>ем</w:t>
      </w:r>
      <w:r w:rsidRPr="00965408">
        <w:rPr>
          <w:rFonts w:ascii="Times New Roman" w:hAnsi="Times New Roman" w:cs="Times New Roman"/>
          <w:color w:val="1E1D1E"/>
          <w:sz w:val="26"/>
          <w:szCs w:val="26"/>
        </w:rPr>
        <w:t xml:space="preserve"> бюджетных сре</w:t>
      </w:r>
      <w:proofErr w:type="gramStart"/>
      <w:r w:rsidRPr="00965408">
        <w:rPr>
          <w:rFonts w:ascii="Times New Roman" w:hAnsi="Times New Roman" w:cs="Times New Roman"/>
          <w:color w:val="1E1D1E"/>
          <w:sz w:val="26"/>
          <w:szCs w:val="26"/>
        </w:rPr>
        <w:t>дств пр</w:t>
      </w:r>
      <w:proofErr w:type="gramEnd"/>
      <w:r w:rsidRPr="00965408">
        <w:rPr>
          <w:rFonts w:ascii="Times New Roman" w:hAnsi="Times New Roman" w:cs="Times New Roman"/>
          <w:color w:val="1E1D1E"/>
          <w:sz w:val="26"/>
          <w:szCs w:val="26"/>
        </w:rPr>
        <w:t>и формировании проектов муниципальных заданий на оказание муниципальных услуг (работ) на очередной финансовый год и плановый период.</w:t>
      </w:r>
    </w:p>
    <w:p w14:paraId="179AF509" w14:textId="77777777" w:rsidR="00833FA7" w:rsidRPr="00965408" w:rsidRDefault="00833FA7" w:rsidP="00833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E1D1E"/>
          <w:sz w:val="26"/>
          <w:szCs w:val="26"/>
        </w:rPr>
      </w:pPr>
    </w:p>
    <w:p w14:paraId="2EB713BE" w14:textId="77777777" w:rsidR="00833FA7" w:rsidRPr="00965408" w:rsidRDefault="00833FA7" w:rsidP="00833F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D1E"/>
          <w:sz w:val="26"/>
          <w:szCs w:val="26"/>
        </w:rPr>
      </w:pPr>
    </w:p>
    <w:p w14:paraId="407D1FB6" w14:textId="5F9ABE2F" w:rsidR="00833FA7" w:rsidRPr="00B45E1A" w:rsidRDefault="00833FA7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8"/>
          <w:szCs w:val="28"/>
        </w:rPr>
      </w:pPr>
    </w:p>
    <w:p w14:paraId="109614F6" w14:textId="77777777" w:rsidR="00221F58" w:rsidRPr="00221F58" w:rsidRDefault="00221F58" w:rsidP="00221F58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8"/>
          <w:szCs w:val="28"/>
        </w:rPr>
      </w:pPr>
      <w:proofErr w:type="gramStart"/>
      <w:r w:rsidRPr="00221F58">
        <w:rPr>
          <w:rFonts w:ascii="Times New Roman" w:hAnsi="Times New Roman" w:cs="Times New Roman"/>
          <w:color w:val="1E1D1E"/>
          <w:sz w:val="28"/>
          <w:szCs w:val="28"/>
        </w:rPr>
        <w:t>Исполняющий</w:t>
      </w:r>
      <w:proofErr w:type="gramEnd"/>
      <w:r w:rsidRPr="00221F58">
        <w:rPr>
          <w:rFonts w:ascii="Times New Roman" w:hAnsi="Times New Roman" w:cs="Times New Roman"/>
          <w:color w:val="1E1D1E"/>
          <w:sz w:val="28"/>
          <w:szCs w:val="28"/>
        </w:rPr>
        <w:t xml:space="preserve"> обязанности заместителя Главы </w:t>
      </w:r>
    </w:p>
    <w:p w14:paraId="68AEDFDB" w14:textId="77777777" w:rsidR="00221F58" w:rsidRPr="00221F58" w:rsidRDefault="00221F58" w:rsidP="00221F58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8"/>
          <w:szCs w:val="28"/>
        </w:rPr>
      </w:pPr>
      <w:r w:rsidRPr="00221F58">
        <w:rPr>
          <w:rFonts w:ascii="Times New Roman" w:hAnsi="Times New Roman" w:cs="Times New Roman"/>
          <w:color w:val="1E1D1E"/>
          <w:sz w:val="28"/>
          <w:szCs w:val="28"/>
        </w:rPr>
        <w:t xml:space="preserve">Одинцовского городского округа – </w:t>
      </w:r>
    </w:p>
    <w:p w14:paraId="5E84F78B" w14:textId="17CEC122" w:rsidR="00B45E1A" w:rsidRDefault="00221F58" w:rsidP="00221F58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  <w:r w:rsidRPr="00221F58">
        <w:rPr>
          <w:rFonts w:ascii="Times New Roman" w:hAnsi="Times New Roman" w:cs="Times New Roman"/>
          <w:color w:val="1E1D1E"/>
          <w:sz w:val="28"/>
          <w:szCs w:val="28"/>
        </w:rPr>
        <w:t>начальника Финансово-казначейского управления</w:t>
      </w:r>
      <w:r w:rsidRPr="00221F58">
        <w:rPr>
          <w:rFonts w:ascii="Times New Roman" w:hAnsi="Times New Roman" w:cs="Times New Roman"/>
          <w:color w:val="1E1D1E"/>
          <w:sz w:val="28"/>
          <w:szCs w:val="28"/>
        </w:rPr>
        <w:tab/>
        <w:t xml:space="preserve">                           А.И. Бендо</w:t>
      </w:r>
    </w:p>
    <w:p w14:paraId="22633D77" w14:textId="5439BF58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466E66E3" w14:textId="146DFD17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5A93210A" w14:textId="596753A0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6BFFF68A" w14:textId="55A20F08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45278C55" w14:textId="193F7E56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33DE5A79" w14:textId="74419464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12E6C8A0" w14:textId="3AAB6530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5C55ABB7" w14:textId="5DA97E0B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4A5561C8" w14:textId="4895242D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1C99A91E" w14:textId="4DF9A469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7D25390A" w14:textId="180A403A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5C4EB3D4" w14:textId="5255C626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3F9F7C7E" w14:textId="6477BBB2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60689845" w14:textId="27A66B88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3677F96D" w14:textId="33A8AD34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69097F3A" w14:textId="2C62BE05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63209982" w14:textId="74AE0C4E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541B04BF" w14:textId="2B91E955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17B12278" w14:textId="01841F1A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44A9E330" w14:textId="447D91DD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2051A008" w14:textId="76751717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0503B270" w14:textId="79E12782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4DB5A89A" w14:textId="4D11F7E2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455F6E12" w14:textId="790E81A0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3C8FD634" w14:textId="75196520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6A496D77" w14:textId="1DF95D5A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027F077D" w14:textId="5E4EE5F4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13D8AD8B" w14:textId="7A866730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11319766" w14:textId="3689DA61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618B8929" w14:textId="4119E680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19AC98F7" w14:textId="0D74F4C1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5ADE4C5B" w14:textId="1D241A66" w:rsidR="00B45E1A" w:rsidRDefault="00B45E1A" w:rsidP="009E5CAF">
      <w:pPr>
        <w:spacing w:after="0" w:line="240" w:lineRule="auto"/>
        <w:jc w:val="both"/>
        <w:rPr>
          <w:rFonts w:ascii="Times New Roman" w:hAnsi="Times New Roman" w:cs="Times New Roman"/>
          <w:color w:val="1E1D1E"/>
          <w:sz w:val="24"/>
          <w:szCs w:val="24"/>
        </w:rPr>
      </w:pPr>
    </w:p>
    <w:p w14:paraId="01B2DB59" w14:textId="3F3894E1" w:rsidR="00833FA7" w:rsidRPr="009E5CAF" w:rsidRDefault="00833FA7" w:rsidP="00591549">
      <w:pPr>
        <w:pStyle w:val="Default"/>
        <w:tabs>
          <w:tab w:val="left" w:pos="709"/>
          <w:tab w:val="left" w:pos="1134"/>
        </w:tabs>
        <w:ind w:right="-1" w:firstLine="5670"/>
      </w:pPr>
      <w:r w:rsidRPr="009E5CAF">
        <w:t xml:space="preserve">Приложение </w:t>
      </w:r>
    </w:p>
    <w:p w14:paraId="3327CD9D" w14:textId="77777777" w:rsidR="00221F58" w:rsidRDefault="00833FA7" w:rsidP="00221F58">
      <w:pPr>
        <w:spacing w:after="0" w:line="240" w:lineRule="auto"/>
        <w:ind w:right="-1" w:firstLine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CAF">
        <w:rPr>
          <w:rFonts w:ascii="Times New Roman" w:hAnsi="Times New Roman" w:cs="Times New Roman"/>
          <w:sz w:val="24"/>
          <w:szCs w:val="24"/>
        </w:rPr>
        <w:t>к Порядку</w:t>
      </w:r>
      <w:r w:rsidRPr="009E5CAF">
        <w:rPr>
          <w:sz w:val="24"/>
          <w:szCs w:val="24"/>
        </w:rPr>
        <w:t xml:space="preserve"> </w:t>
      </w:r>
      <w:r w:rsidR="00221F58" w:rsidRPr="00221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осуществления мониторинга </w:t>
      </w:r>
    </w:p>
    <w:p w14:paraId="5C5E0222" w14:textId="77777777" w:rsidR="00221F58" w:rsidRDefault="00221F58" w:rsidP="00221F58">
      <w:pPr>
        <w:spacing w:after="0" w:line="240" w:lineRule="auto"/>
        <w:ind w:right="-1" w:firstLine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1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оказания муниципальных услуг (работ) </w:t>
      </w:r>
      <w:proofErr w:type="gramStart"/>
      <w:r w:rsidRPr="00221F5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221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7EB0D2A" w14:textId="77777777" w:rsidR="00221F58" w:rsidRDefault="00221F58" w:rsidP="00221F58">
      <w:pPr>
        <w:spacing w:after="0" w:line="240" w:lineRule="auto"/>
        <w:ind w:right="-1" w:firstLine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221F58">
        <w:rPr>
          <w:rFonts w:ascii="Times New Roman" w:eastAsia="Calibri" w:hAnsi="Times New Roman" w:cs="Times New Roman"/>
          <w:color w:val="000000"/>
          <w:sz w:val="24"/>
          <w:szCs w:val="24"/>
        </w:rPr>
        <w:t>сферах</w:t>
      </w:r>
      <w:proofErr w:type="gramEnd"/>
      <w:r w:rsidRPr="00221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образования, культуры, </w:t>
      </w:r>
    </w:p>
    <w:p w14:paraId="34B8C6AE" w14:textId="77777777" w:rsidR="00221F58" w:rsidRDefault="00221F58" w:rsidP="00221F58">
      <w:pPr>
        <w:spacing w:after="0" w:line="240" w:lineRule="auto"/>
        <w:ind w:right="-1" w:firstLine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1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физической культуры и спорта </w:t>
      </w:r>
    </w:p>
    <w:p w14:paraId="450A7CC7" w14:textId="77777777" w:rsidR="00221F58" w:rsidRDefault="00221F58" w:rsidP="00221F58">
      <w:pPr>
        <w:spacing w:after="0" w:line="240" w:lineRule="auto"/>
        <w:ind w:right="-1" w:firstLine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1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Одинцовского городского округа </w:t>
      </w:r>
    </w:p>
    <w:p w14:paraId="47F869F8" w14:textId="77777777" w:rsidR="00221F58" w:rsidRDefault="00221F58" w:rsidP="00221F58">
      <w:pPr>
        <w:spacing w:after="0" w:line="240" w:lineRule="auto"/>
        <w:ind w:right="-1" w:firstLine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1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Московской области и формирования </w:t>
      </w:r>
    </w:p>
    <w:p w14:paraId="2768A9FB" w14:textId="77777777" w:rsidR="00221F58" w:rsidRDefault="00221F58" w:rsidP="00221F58">
      <w:pPr>
        <w:spacing w:after="0" w:line="240" w:lineRule="auto"/>
        <w:ind w:right="-1" w:firstLine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1F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планов по решению выявленных </w:t>
      </w:r>
    </w:p>
    <w:p w14:paraId="18752A67" w14:textId="754DCB16" w:rsidR="00833FA7" w:rsidRDefault="00221F58" w:rsidP="00221F58">
      <w:pPr>
        <w:spacing w:after="0" w:line="240" w:lineRule="auto"/>
        <w:ind w:right="-1" w:firstLine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1F58">
        <w:rPr>
          <w:rFonts w:ascii="Times New Roman" w:eastAsia="Calibri" w:hAnsi="Times New Roman" w:cs="Times New Roman"/>
          <w:color w:val="000000"/>
          <w:sz w:val="24"/>
          <w:szCs w:val="24"/>
        </w:rPr>
        <w:t>проблем</w:t>
      </w:r>
    </w:p>
    <w:p w14:paraId="1DB5F95F" w14:textId="77777777" w:rsidR="00952F06" w:rsidRDefault="00952F06" w:rsidP="00221F58">
      <w:pPr>
        <w:spacing w:after="0" w:line="240" w:lineRule="auto"/>
        <w:ind w:right="-1" w:firstLine="567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2C7A6A" w14:textId="6A612A98" w:rsidR="00952F06" w:rsidRPr="009E5CAF" w:rsidRDefault="00952F06" w:rsidP="00952F06">
      <w:pPr>
        <w:spacing w:after="0" w:line="240" w:lineRule="auto"/>
        <w:ind w:right="-1" w:firstLine="567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</w:p>
    <w:p w14:paraId="61E87227" w14:textId="77777777" w:rsidR="00833FA7" w:rsidRPr="009E5CAF" w:rsidRDefault="00833FA7" w:rsidP="00833FA7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703FF9" w14:textId="77777777" w:rsidR="00833FA7" w:rsidRPr="009E5CAF" w:rsidRDefault="00833FA7" w:rsidP="00833FA7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CAF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</w:t>
      </w:r>
    </w:p>
    <w:p w14:paraId="48596D9B" w14:textId="77777777" w:rsidR="0001051A" w:rsidRDefault="00833FA7" w:rsidP="00833FA7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C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проведения мониторинга оказания муниципальных услуг (работ) </w:t>
      </w:r>
    </w:p>
    <w:p w14:paraId="46530C52" w14:textId="180527C9" w:rsidR="00833FA7" w:rsidRPr="009E5CAF" w:rsidRDefault="00833FA7" w:rsidP="00833FA7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CAF">
        <w:rPr>
          <w:rFonts w:ascii="Times New Roman" w:eastAsia="Calibri" w:hAnsi="Times New Roman" w:cs="Times New Roman"/>
          <w:color w:val="000000"/>
          <w:sz w:val="24"/>
          <w:szCs w:val="24"/>
        </w:rPr>
        <w:t>в сфер</w:t>
      </w:r>
      <w:r w:rsidR="005915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</w:t>
      </w:r>
      <w:r w:rsidR="00952F0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</w:t>
      </w:r>
    </w:p>
    <w:p w14:paraId="7B0C8FF6" w14:textId="77777777" w:rsidR="00833FA7" w:rsidRPr="009E5CAF" w:rsidRDefault="00833FA7" w:rsidP="00833FA7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FBB8F8" w14:textId="77777777" w:rsidR="00140D83" w:rsidRPr="009E5CAF" w:rsidRDefault="00140D83" w:rsidP="00833FA7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2F3CB72" w14:textId="77777777" w:rsidR="00833FA7" w:rsidRPr="009E5CAF" w:rsidRDefault="00833FA7" w:rsidP="00833FA7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E5C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Отчет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769"/>
        <w:gridCol w:w="1229"/>
        <w:gridCol w:w="1692"/>
        <w:gridCol w:w="1692"/>
        <w:gridCol w:w="1846"/>
        <w:gridCol w:w="1690"/>
      </w:tblGrid>
      <w:tr w:rsidR="00833FA7" w:rsidRPr="009E5CAF" w14:paraId="06ED3F59" w14:textId="77777777" w:rsidTr="009E5CAF">
        <w:tc>
          <w:tcPr>
            <w:tcW w:w="604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D0CDF3" w14:textId="13066895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Наименование муниципальной услуги</w:t>
            </w:r>
            <w:r w:rsidR="00FB1C9D" w:rsidRPr="00FB1C9D">
              <w:rPr>
                <w:rFonts w:ascii="Times New Roman" w:hAnsi="Times New Roman" w:cs="Times New Roman"/>
              </w:rPr>
              <w:t xml:space="preserve"> (работы)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9AEBC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11267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Фактическое оказание</w:t>
            </w:r>
          </w:p>
          <w:p w14:paraId="1E9BC46C" w14:textId="77777777" w:rsidR="00833FA7" w:rsidRPr="00FB1C9D" w:rsidRDefault="00833FA7" w:rsidP="009E5C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1C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(отчетный год)</w:t>
            </w: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B3641" w14:textId="44750114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Оценка потребности в оказании муниципальной услуги</w:t>
            </w:r>
            <w:r w:rsidR="00221F58">
              <w:rPr>
                <w:rFonts w:ascii="Times New Roman" w:hAnsi="Times New Roman" w:cs="Times New Roman"/>
              </w:rPr>
              <w:t xml:space="preserve"> (работы)</w:t>
            </w:r>
            <w:r w:rsidRPr="00FB1C9D">
              <w:rPr>
                <w:rFonts w:ascii="Times New Roman" w:hAnsi="Times New Roman" w:cs="Times New Roman"/>
              </w:rPr>
              <w:t xml:space="preserve"> по годам</w:t>
            </w:r>
          </w:p>
        </w:tc>
      </w:tr>
      <w:tr w:rsidR="00833FA7" w:rsidRPr="009E5CAF" w14:paraId="406574E8" w14:textId="77777777" w:rsidTr="009E5CAF">
        <w:tc>
          <w:tcPr>
            <w:tcW w:w="604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56A3E3BE" w14:textId="77777777" w:rsidR="00833FA7" w:rsidRPr="00FB1C9D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4C284" w14:textId="77777777" w:rsidR="00833FA7" w:rsidRPr="00FB1C9D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741A1" w14:textId="77777777" w:rsidR="00833FA7" w:rsidRPr="00FB1C9D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DAB1B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текущий год</w:t>
            </w:r>
          </w:p>
        </w:tc>
        <w:tc>
          <w:tcPr>
            <w:tcW w:w="2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A2120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833FA7" w:rsidRPr="009E5CAF" w14:paraId="2D3E7EEA" w14:textId="77777777" w:rsidTr="009E5CAF">
        <w:tc>
          <w:tcPr>
            <w:tcW w:w="604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0F42CF89" w14:textId="77777777" w:rsidR="00833FA7" w:rsidRPr="00FB1C9D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079CA" w14:textId="77777777" w:rsidR="00833FA7" w:rsidRPr="00FB1C9D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4A5" w14:textId="77777777" w:rsidR="00833FA7" w:rsidRPr="00FB1C9D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281" w14:textId="77777777" w:rsidR="00833FA7" w:rsidRPr="00FB1C9D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DA0E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очередной год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37F4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 xml:space="preserve">первый год </w:t>
            </w:r>
            <w:proofErr w:type="gramStart"/>
            <w:r w:rsidRPr="00FB1C9D">
              <w:rPr>
                <w:rFonts w:ascii="Times New Roman" w:hAnsi="Times New Roman" w:cs="Times New Roman"/>
              </w:rPr>
              <w:t>планового</w:t>
            </w:r>
            <w:proofErr w:type="gramEnd"/>
          </w:p>
          <w:p w14:paraId="04AE88ED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периода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7942F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второй год</w:t>
            </w:r>
          </w:p>
          <w:p w14:paraId="218CAFBC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планового периода</w:t>
            </w:r>
          </w:p>
        </w:tc>
      </w:tr>
      <w:tr w:rsidR="00833FA7" w:rsidRPr="009E5CAF" w14:paraId="78A6E5F2" w14:textId="77777777" w:rsidTr="009E5CAF">
        <w:tc>
          <w:tcPr>
            <w:tcW w:w="604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9792A6" w14:textId="77777777" w:rsidR="00833FA7" w:rsidRPr="00FB1C9D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DA9F" w14:textId="77777777" w:rsidR="00833FA7" w:rsidRPr="00FB1C9D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EA50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в натуральных показателях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F620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в натуральных показателях</w:t>
            </w:r>
          </w:p>
          <w:p w14:paraId="35BFF53B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967A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в натуральных показателях</w:t>
            </w:r>
          </w:p>
          <w:p w14:paraId="5CAC8914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E66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в натуральных показателях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C2BBE" w14:textId="77777777" w:rsidR="00833FA7" w:rsidRPr="00FB1C9D" w:rsidRDefault="00833FA7" w:rsidP="009E5CA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1C9D">
              <w:rPr>
                <w:rFonts w:ascii="Times New Roman" w:hAnsi="Times New Roman" w:cs="Times New Roman"/>
              </w:rPr>
              <w:t>в натуральных показателях</w:t>
            </w:r>
          </w:p>
        </w:tc>
      </w:tr>
      <w:tr w:rsidR="00833FA7" w:rsidRPr="009E5CAF" w14:paraId="5D525EDC" w14:textId="77777777" w:rsidTr="009E5CAF">
        <w:tc>
          <w:tcPr>
            <w:tcW w:w="6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185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7DB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C8C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557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ECAF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B5A3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F13AB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33FA7" w:rsidRPr="009E5CAF" w14:paraId="6A8A5B0B" w14:textId="77777777" w:rsidTr="009E5CAF">
        <w:tc>
          <w:tcPr>
            <w:tcW w:w="6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12A9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B716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ABB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E334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65F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43E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81E2C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33FA7" w:rsidRPr="009E5CAF" w14:paraId="561BA181" w14:textId="77777777" w:rsidTr="009E5CAF">
        <w:tc>
          <w:tcPr>
            <w:tcW w:w="6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A5C3" w14:textId="77777777" w:rsidR="00833FA7" w:rsidRPr="009E5CAF" w:rsidRDefault="00833FA7" w:rsidP="009E5CAF">
            <w:pPr>
              <w:pStyle w:val="a8"/>
              <w:rPr>
                <w:rFonts w:ascii="Times New Roman" w:hAnsi="Times New Roman" w:cs="Times New Roman"/>
              </w:rPr>
            </w:pPr>
            <w:r w:rsidRPr="009E5CA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11D7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370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  <w:r w:rsidRPr="009E5CAF">
              <w:rPr>
                <w:rFonts w:ascii="Times New Roman" w:hAnsi="Times New Roman" w:cs="Times New Roman"/>
              </w:rPr>
              <w:t xml:space="preserve">     X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13D4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  <w:r w:rsidRPr="009E5CAF">
              <w:rPr>
                <w:rFonts w:ascii="Times New Roman" w:hAnsi="Times New Roman" w:cs="Times New Roman"/>
              </w:rPr>
              <w:t xml:space="preserve">        X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453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  <w:r w:rsidRPr="009E5CAF">
              <w:rPr>
                <w:rFonts w:ascii="Times New Roman" w:hAnsi="Times New Roman" w:cs="Times New Roman"/>
              </w:rPr>
              <w:t xml:space="preserve">           X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27E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  <w:r w:rsidRPr="009E5CAF">
              <w:rPr>
                <w:rFonts w:ascii="Times New Roman" w:hAnsi="Times New Roman" w:cs="Times New Roman"/>
              </w:rPr>
              <w:t xml:space="preserve">             X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58A69" w14:textId="77777777" w:rsidR="00833FA7" w:rsidRPr="009E5CAF" w:rsidRDefault="00833FA7" w:rsidP="009E5CAF">
            <w:pPr>
              <w:pStyle w:val="a6"/>
              <w:rPr>
                <w:rFonts w:ascii="Times New Roman" w:hAnsi="Times New Roman" w:cs="Times New Roman"/>
              </w:rPr>
            </w:pPr>
            <w:r w:rsidRPr="009E5CAF">
              <w:rPr>
                <w:rFonts w:ascii="Times New Roman" w:hAnsi="Times New Roman" w:cs="Times New Roman"/>
              </w:rPr>
              <w:t xml:space="preserve">               X</w:t>
            </w:r>
          </w:p>
        </w:tc>
      </w:tr>
    </w:tbl>
    <w:p w14:paraId="7D0FB703" w14:textId="77777777" w:rsidR="005C38EE" w:rsidRPr="009E5CAF" w:rsidRDefault="005C38EE" w:rsidP="00833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CF688" w14:textId="77777777" w:rsidR="00833FA7" w:rsidRPr="009E5CAF" w:rsidRDefault="00833FA7" w:rsidP="00833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AF">
        <w:rPr>
          <w:rFonts w:ascii="Times New Roman" w:hAnsi="Times New Roman" w:cs="Times New Roman"/>
          <w:sz w:val="24"/>
          <w:szCs w:val="24"/>
        </w:rPr>
        <w:t>План</w:t>
      </w:r>
    </w:p>
    <w:p w14:paraId="43BAB6C4" w14:textId="77777777" w:rsidR="00833FA7" w:rsidRPr="009E5CAF" w:rsidRDefault="00833FA7" w:rsidP="00833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AF">
        <w:rPr>
          <w:rFonts w:ascii="Times New Roman" w:hAnsi="Times New Roman" w:cs="Times New Roman"/>
          <w:sz w:val="24"/>
          <w:szCs w:val="24"/>
        </w:rPr>
        <w:t xml:space="preserve">по решению </w:t>
      </w:r>
      <w:proofErr w:type="gramStart"/>
      <w:r w:rsidRPr="009E5CAF">
        <w:rPr>
          <w:rFonts w:ascii="Times New Roman" w:hAnsi="Times New Roman" w:cs="Times New Roman"/>
          <w:sz w:val="24"/>
          <w:szCs w:val="24"/>
        </w:rPr>
        <w:t>выявленных</w:t>
      </w:r>
      <w:proofErr w:type="gramEnd"/>
      <w:r w:rsidRPr="009E5CAF">
        <w:rPr>
          <w:rFonts w:ascii="Times New Roman" w:hAnsi="Times New Roman" w:cs="Times New Roman"/>
          <w:sz w:val="24"/>
          <w:szCs w:val="24"/>
        </w:rPr>
        <w:t xml:space="preserve"> в результате</w:t>
      </w:r>
    </w:p>
    <w:p w14:paraId="6D02649A" w14:textId="5B26C78B" w:rsidR="00833FA7" w:rsidRDefault="00833FA7" w:rsidP="005C3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AF">
        <w:rPr>
          <w:rFonts w:ascii="Times New Roman" w:hAnsi="Times New Roman" w:cs="Times New Roman"/>
          <w:sz w:val="24"/>
          <w:szCs w:val="24"/>
        </w:rPr>
        <w:t>мониторинга проблем</w:t>
      </w:r>
    </w:p>
    <w:p w14:paraId="79C20A0A" w14:textId="77777777" w:rsidR="00FB1C9D" w:rsidRPr="009E5CAF" w:rsidRDefault="00FB1C9D" w:rsidP="005C3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33FA7" w:rsidRPr="009E5CAF" w14:paraId="28863C75" w14:textId="77777777" w:rsidTr="009E5CAF">
        <w:tc>
          <w:tcPr>
            <w:tcW w:w="2336" w:type="dxa"/>
          </w:tcPr>
          <w:p w14:paraId="0FDA5B43" w14:textId="129EBC4F" w:rsidR="00833FA7" w:rsidRPr="009E5CAF" w:rsidRDefault="00833FA7" w:rsidP="009E5CA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5CA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  <w:r w:rsidR="00FB1C9D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</w:p>
        </w:tc>
        <w:tc>
          <w:tcPr>
            <w:tcW w:w="2336" w:type="dxa"/>
          </w:tcPr>
          <w:p w14:paraId="46EBE1CC" w14:textId="77777777" w:rsidR="00833FA7" w:rsidRPr="009E5CAF" w:rsidRDefault="00833FA7" w:rsidP="009E5CA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5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14:paraId="62421B62" w14:textId="77777777" w:rsidR="00833FA7" w:rsidRPr="009E5CAF" w:rsidRDefault="00833FA7" w:rsidP="009E5CA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5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337" w:type="dxa"/>
          </w:tcPr>
          <w:p w14:paraId="1D217B5C" w14:textId="77777777" w:rsidR="00833FA7" w:rsidRPr="009E5CAF" w:rsidRDefault="00833FA7" w:rsidP="009E5CA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5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833FA7" w:rsidRPr="009E5CAF" w14:paraId="266B4342" w14:textId="77777777" w:rsidTr="009E5CAF">
        <w:tc>
          <w:tcPr>
            <w:tcW w:w="2336" w:type="dxa"/>
          </w:tcPr>
          <w:p w14:paraId="40CA2BA5" w14:textId="77777777" w:rsidR="00833FA7" w:rsidRPr="009E5CAF" w:rsidRDefault="00833FA7" w:rsidP="009E5CA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6F93C4C" w14:textId="77777777" w:rsidR="00833FA7" w:rsidRPr="009E5CAF" w:rsidRDefault="00833FA7" w:rsidP="009E5CA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28B03E7" w14:textId="77777777" w:rsidR="00833FA7" w:rsidRPr="009E5CAF" w:rsidRDefault="00833FA7" w:rsidP="009E5CA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A219C04" w14:textId="77777777" w:rsidR="00833FA7" w:rsidRPr="009E5CAF" w:rsidRDefault="00833FA7" w:rsidP="009E5CA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B60D17" w14:textId="77777777" w:rsidR="00FB1C9D" w:rsidRDefault="00FB1C9D" w:rsidP="00833FA7">
      <w:pPr>
        <w:pStyle w:val="a7"/>
        <w:rPr>
          <w:rFonts w:ascii="Times New Roman" w:hAnsi="Times New Roman" w:cs="Times New Roman"/>
        </w:rPr>
      </w:pPr>
    </w:p>
    <w:p w14:paraId="7C0013D7" w14:textId="24082D14" w:rsidR="00833FA7" w:rsidRPr="009E5CAF" w:rsidRDefault="00833FA7" w:rsidP="00833FA7">
      <w:pPr>
        <w:pStyle w:val="a7"/>
        <w:rPr>
          <w:rFonts w:ascii="Times New Roman" w:hAnsi="Times New Roman" w:cs="Times New Roman"/>
        </w:rPr>
      </w:pPr>
      <w:r w:rsidRPr="009E5CAF">
        <w:rPr>
          <w:rFonts w:ascii="Times New Roman" w:hAnsi="Times New Roman" w:cs="Times New Roman"/>
        </w:rPr>
        <w:t>Руководитель    __________________      ___________________________________</w:t>
      </w:r>
    </w:p>
    <w:p w14:paraId="2A060948" w14:textId="77777777" w:rsidR="00833FA7" w:rsidRPr="009E5CAF" w:rsidRDefault="00833FA7" w:rsidP="00833FA7">
      <w:pPr>
        <w:pStyle w:val="a7"/>
        <w:rPr>
          <w:rFonts w:ascii="Times New Roman" w:hAnsi="Times New Roman" w:cs="Times New Roman"/>
        </w:rPr>
      </w:pPr>
      <w:r w:rsidRPr="009E5CAF">
        <w:rPr>
          <w:rFonts w:ascii="Times New Roman" w:hAnsi="Times New Roman" w:cs="Times New Roman"/>
        </w:rPr>
        <w:t xml:space="preserve">                                         (подпись)                   (расшифровка подписи)</w:t>
      </w:r>
    </w:p>
    <w:p w14:paraId="449ED178" w14:textId="77777777" w:rsidR="00833FA7" w:rsidRPr="009E5CAF" w:rsidRDefault="00833FA7" w:rsidP="00833FA7">
      <w:pPr>
        <w:pStyle w:val="a7"/>
        <w:rPr>
          <w:rFonts w:ascii="Times New Roman" w:hAnsi="Times New Roman" w:cs="Times New Roman"/>
        </w:rPr>
      </w:pPr>
      <w:r w:rsidRPr="009E5CAF">
        <w:rPr>
          <w:rFonts w:ascii="Times New Roman" w:hAnsi="Times New Roman" w:cs="Times New Roman"/>
        </w:rPr>
        <w:t xml:space="preserve"> Исполнитель     __________________      ______________  ______________________   </w:t>
      </w:r>
    </w:p>
    <w:p w14:paraId="1BD6B8EB" w14:textId="77777777" w:rsidR="00833FA7" w:rsidRPr="009E5CAF" w:rsidRDefault="00833FA7" w:rsidP="00833FA7">
      <w:pPr>
        <w:pStyle w:val="a7"/>
        <w:rPr>
          <w:rFonts w:ascii="Times New Roman" w:hAnsi="Times New Roman" w:cs="Times New Roman"/>
        </w:rPr>
      </w:pPr>
      <w:r w:rsidRPr="009E5CAF">
        <w:rPr>
          <w:rFonts w:ascii="Times New Roman" w:hAnsi="Times New Roman" w:cs="Times New Roman"/>
        </w:rPr>
        <w:t xml:space="preserve">                                     (должность)                  (подпись)  (расшифровка подписи)            </w:t>
      </w:r>
    </w:p>
    <w:p w14:paraId="1780DE6C" w14:textId="77777777" w:rsidR="00833FA7" w:rsidRPr="009E5CAF" w:rsidRDefault="00833FA7" w:rsidP="00833FA7">
      <w:pPr>
        <w:pStyle w:val="a7"/>
        <w:rPr>
          <w:rFonts w:ascii="Times New Roman" w:hAnsi="Times New Roman" w:cs="Times New Roman"/>
        </w:rPr>
      </w:pPr>
      <w:r w:rsidRPr="009E5CAF">
        <w:rPr>
          <w:rFonts w:ascii="Times New Roman" w:hAnsi="Times New Roman" w:cs="Times New Roman"/>
        </w:rPr>
        <w:t xml:space="preserve"> (телефон)</w:t>
      </w:r>
    </w:p>
    <w:p w14:paraId="45E1A0E9" w14:textId="77777777" w:rsidR="00871C0E" w:rsidRPr="009E5CAF" w:rsidRDefault="00833FA7" w:rsidP="00140D83">
      <w:pPr>
        <w:pStyle w:val="a7"/>
        <w:rPr>
          <w:rFonts w:ascii="Times New Roman" w:eastAsia="Calibri" w:hAnsi="Times New Roman" w:cs="Times New Roman"/>
          <w:color w:val="000000"/>
        </w:rPr>
      </w:pPr>
      <w:r w:rsidRPr="009E5CAF">
        <w:rPr>
          <w:rFonts w:ascii="Times New Roman" w:hAnsi="Times New Roman" w:cs="Times New Roman"/>
        </w:rPr>
        <w:t>"___" _____________ 20___г.</w:t>
      </w:r>
    </w:p>
    <w:sectPr w:rsidR="00871C0E" w:rsidRPr="009E5CAF" w:rsidSect="00B45E1A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3988F" w14:textId="77777777" w:rsidR="00BB1DE2" w:rsidRDefault="00BB1DE2" w:rsidP="00B45E1A">
      <w:pPr>
        <w:spacing w:after="0" w:line="240" w:lineRule="auto"/>
      </w:pPr>
      <w:r>
        <w:separator/>
      </w:r>
    </w:p>
  </w:endnote>
  <w:endnote w:type="continuationSeparator" w:id="0">
    <w:p w14:paraId="2EDE073F" w14:textId="77777777" w:rsidR="00BB1DE2" w:rsidRDefault="00BB1DE2" w:rsidP="00B4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9C8C6" w14:textId="77777777" w:rsidR="00BB1DE2" w:rsidRDefault="00BB1DE2" w:rsidP="00B45E1A">
      <w:pPr>
        <w:spacing w:after="0" w:line="240" w:lineRule="auto"/>
      </w:pPr>
      <w:r>
        <w:separator/>
      </w:r>
    </w:p>
  </w:footnote>
  <w:footnote w:type="continuationSeparator" w:id="0">
    <w:p w14:paraId="1C342332" w14:textId="77777777" w:rsidR="00BB1DE2" w:rsidRDefault="00BB1DE2" w:rsidP="00B4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210284"/>
      <w:docPartObj>
        <w:docPartGallery w:val="Page Numbers (Top of Page)"/>
        <w:docPartUnique/>
      </w:docPartObj>
    </w:sdtPr>
    <w:sdtEndPr/>
    <w:sdtContent>
      <w:p w14:paraId="6BB73C90" w14:textId="36F90477" w:rsidR="00B45E1A" w:rsidRDefault="00B45E1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351">
          <w:rPr>
            <w:noProof/>
          </w:rPr>
          <w:t>4</w:t>
        </w:r>
        <w:r>
          <w:fldChar w:fldCharType="end"/>
        </w:r>
      </w:p>
    </w:sdtContent>
  </w:sdt>
  <w:p w14:paraId="6BCF16B8" w14:textId="77777777" w:rsidR="00B45E1A" w:rsidRDefault="00B45E1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6D8"/>
    <w:multiLevelType w:val="hybridMultilevel"/>
    <w:tmpl w:val="F678DC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58E7"/>
    <w:multiLevelType w:val="hybridMultilevel"/>
    <w:tmpl w:val="F04C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A3151"/>
    <w:multiLevelType w:val="multilevel"/>
    <w:tmpl w:val="718EBCFE"/>
    <w:lvl w:ilvl="0">
      <w:start w:val="1"/>
      <w:numFmt w:val="decimal"/>
      <w:lvlText w:val="%1."/>
      <w:lvlJc w:val="left"/>
      <w:pPr>
        <w:ind w:left="759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50"/>
        </w:tabs>
        <w:ind w:left="7950" w:hanging="360"/>
      </w:pPr>
    </w:lvl>
    <w:lvl w:ilvl="2">
      <w:start w:val="1"/>
      <w:numFmt w:val="decimal"/>
      <w:lvlText w:val="%3."/>
      <w:lvlJc w:val="left"/>
      <w:pPr>
        <w:tabs>
          <w:tab w:val="num" w:pos="8670"/>
        </w:tabs>
        <w:ind w:left="8670" w:hanging="360"/>
      </w:pPr>
    </w:lvl>
    <w:lvl w:ilvl="3">
      <w:start w:val="1"/>
      <w:numFmt w:val="decimal"/>
      <w:lvlText w:val="%4."/>
      <w:lvlJc w:val="left"/>
      <w:pPr>
        <w:tabs>
          <w:tab w:val="num" w:pos="9390"/>
        </w:tabs>
        <w:ind w:left="9390" w:hanging="360"/>
      </w:pPr>
    </w:lvl>
    <w:lvl w:ilvl="4">
      <w:start w:val="1"/>
      <w:numFmt w:val="decimal"/>
      <w:lvlText w:val="%5."/>
      <w:lvlJc w:val="left"/>
      <w:pPr>
        <w:tabs>
          <w:tab w:val="num" w:pos="10110"/>
        </w:tabs>
        <w:ind w:left="10110" w:hanging="360"/>
      </w:pPr>
    </w:lvl>
    <w:lvl w:ilvl="5">
      <w:start w:val="1"/>
      <w:numFmt w:val="decimal"/>
      <w:lvlText w:val="%6."/>
      <w:lvlJc w:val="left"/>
      <w:pPr>
        <w:tabs>
          <w:tab w:val="num" w:pos="10830"/>
        </w:tabs>
        <w:ind w:left="10830" w:hanging="360"/>
      </w:pPr>
    </w:lvl>
    <w:lvl w:ilvl="6">
      <w:start w:val="1"/>
      <w:numFmt w:val="decimal"/>
      <w:lvlText w:val="%7."/>
      <w:lvlJc w:val="left"/>
      <w:pPr>
        <w:tabs>
          <w:tab w:val="num" w:pos="11550"/>
        </w:tabs>
        <w:ind w:left="11550" w:hanging="360"/>
      </w:pPr>
    </w:lvl>
    <w:lvl w:ilvl="7">
      <w:start w:val="1"/>
      <w:numFmt w:val="decimal"/>
      <w:lvlText w:val="%8."/>
      <w:lvlJc w:val="left"/>
      <w:pPr>
        <w:tabs>
          <w:tab w:val="num" w:pos="12270"/>
        </w:tabs>
        <w:ind w:left="12270" w:hanging="360"/>
      </w:pPr>
    </w:lvl>
    <w:lvl w:ilvl="8">
      <w:start w:val="1"/>
      <w:numFmt w:val="decimal"/>
      <w:lvlText w:val="%9."/>
      <w:lvlJc w:val="left"/>
      <w:pPr>
        <w:tabs>
          <w:tab w:val="num" w:pos="12990"/>
        </w:tabs>
        <w:ind w:left="1299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70"/>
    <w:rsid w:val="0001051A"/>
    <w:rsid w:val="00020482"/>
    <w:rsid w:val="000307C3"/>
    <w:rsid w:val="000633B2"/>
    <w:rsid w:val="00065BF3"/>
    <w:rsid w:val="00077170"/>
    <w:rsid w:val="000941C3"/>
    <w:rsid w:val="000A1568"/>
    <w:rsid w:val="000B79D0"/>
    <w:rsid w:val="00140D83"/>
    <w:rsid w:val="001828F1"/>
    <w:rsid w:val="001B09C7"/>
    <w:rsid w:val="00214438"/>
    <w:rsid w:val="00221F58"/>
    <w:rsid w:val="00250439"/>
    <w:rsid w:val="00252122"/>
    <w:rsid w:val="00267161"/>
    <w:rsid w:val="002828AB"/>
    <w:rsid w:val="0028676F"/>
    <w:rsid w:val="00296CC9"/>
    <w:rsid w:val="002B555D"/>
    <w:rsid w:val="002C7064"/>
    <w:rsid w:val="002F5DDB"/>
    <w:rsid w:val="002F6A21"/>
    <w:rsid w:val="002F7936"/>
    <w:rsid w:val="00304EEE"/>
    <w:rsid w:val="003131DC"/>
    <w:rsid w:val="00314C31"/>
    <w:rsid w:val="00333B90"/>
    <w:rsid w:val="00350450"/>
    <w:rsid w:val="003544D0"/>
    <w:rsid w:val="00373D61"/>
    <w:rsid w:val="003831A9"/>
    <w:rsid w:val="003D17DD"/>
    <w:rsid w:val="003D7CCF"/>
    <w:rsid w:val="003E399D"/>
    <w:rsid w:val="00426985"/>
    <w:rsid w:val="00437605"/>
    <w:rsid w:val="0047165E"/>
    <w:rsid w:val="00486728"/>
    <w:rsid w:val="00491B51"/>
    <w:rsid w:val="004B2947"/>
    <w:rsid w:val="004D0AFB"/>
    <w:rsid w:val="004E04A6"/>
    <w:rsid w:val="004F373B"/>
    <w:rsid w:val="00516574"/>
    <w:rsid w:val="005365FF"/>
    <w:rsid w:val="00543AFF"/>
    <w:rsid w:val="00591549"/>
    <w:rsid w:val="005C38EE"/>
    <w:rsid w:val="005D789B"/>
    <w:rsid w:val="005F0D7A"/>
    <w:rsid w:val="00647A76"/>
    <w:rsid w:val="00667D9A"/>
    <w:rsid w:val="006B5222"/>
    <w:rsid w:val="006F6F08"/>
    <w:rsid w:val="00726A55"/>
    <w:rsid w:val="00743AC1"/>
    <w:rsid w:val="0078091E"/>
    <w:rsid w:val="007865AF"/>
    <w:rsid w:val="007A37C3"/>
    <w:rsid w:val="007B0D5F"/>
    <w:rsid w:val="007F0AFA"/>
    <w:rsid w:val="00800239"/>
    <w:rsid w:val="00813F1E"/>
    <w:rsid w:val="008211A2"/>
    <w:rsid w:val="0082390B"/>
    <w:rsid w:val="00833FA7"/>
    <w:rsid w:val="00863958"/>
    <w:rsid w:val="00871C0E"/>
    <w:rsid w:val="0087471D"/>
    <w:rsid w:val="0089079B"/>
    <w:rsid w:val="008937DB"/>
    <w:rsid w:val="00900F86"/>
    <w:rsid w:val="00922CFC"/>
    <w:rsid w:val="00936EC2"/>
    <w:rsid w:val="00937857"/>
    <w:rsid w:val="00952F06"/>
    <w:rsid w:val="00965408"/>
    <w:rsid w:val="00967986"/>
    <w:rsid w:val="00982AA4"/>
    <w:rsid w:val="009C094F"/>
    <w:rsid w:val="009E5CAF"/>
    <w:rsid w:val="00A06F2A"/>
    <w:rsid w:val="00A30351"/>
    <w:rsid w:val="00A30631"/>
    <w:rsid w:val="00A74EEB"/>
    <w:rsid w:val="00A806F6"/>
    <w:rsid w:val="00AA3068"/>
    <w:rsid w:val="00AC1CF9"/>
    <w:rsid w:val="00AC3A39"/>
    <w:rsid w:val="00AC5099"/>
    <w:rsid w:val="00AD736E"/>
    <w:rsid w:val="00B0692A"/>
    <w:rsid w:val="00B45E1A"/>
    <w:rsid w:val="00B57517"/>
    <w:rsid w:val="00B855F7"/>
    <w:rsid w:val="00B94264"/>
    <w:rsid w:val="00B958E8"/>
    <w:rsid w:val="00BA5242"/>
    <w:rsid w:val="00BB1DE2"/>
    <w:rsid w:val="00BC13B6"/>
    <w:rsid w:val="00C011DA"/>
    <w:rsid w:val="00C22270"/>
    <w:rsid w:val="00CD29E3"/>
    <w:rsid w:val="00D55162"/>
    <w:rsid w:val="00D8480E"/>
    <w:rsid w:val="00DA3B71"/>
    <w:rsid w:val="00DA7559"/>
    <w:rsid w:val="00DB1B0F"/>
    <w:rsid w:val="00DF68E9"/>
    <w:rsid w:val="00E009C7"/>
    <w:rsid w:val="00E05EA7"/>
    <w:rsid w:val="00E14BDF"/>
    <w:rsid w:val="00E27248"/>
    <w:rsid w:val="00E50700"/>
    <w:rsid w:val="00E861E7"/>
    <w:rsid w:val="00E87FB8"/>
    <w:rsid w:val="00EB565F"/>
    <w:rsid w:val="00F446CB"/>
    <w:rsid w:val="00F76B00"/>
    <w:rsid w:val="00F76DBB"/>
    <w:rsid w:val="00F95FB7"/>
    <w:rsid w:val="00F97430"/>
    <w:rsid w:val="00FB1C9D"/>
    <w:rsid w:val="00FC23ED"/>
    <w:rsid w:val="00FD5F03"/>
    <w:rsid w:val="00FD7C14"/>
    <w:rsid w:val="00FE24FD"/>
    <w:rsid w:val="00FE35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D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6F"/>
  </w:style>
  <w:style w:type="paragraph" w:styleId="1">
    <w:name w:val="heading 1"/>
    <w:basedOn w:val="a"/>
    <w:next w:val="a"/>
    <w:link w:val="10"/>
    <w:uiPriority w:val="99"/>
    <w:qFormat/>
    <w:rsid w:val="00871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7170"/>
    <w:rPr>
      <w:color w:val="0000FF"/>
      <w:u w:val="single"/>
    </w:rPr>
  </w:style>
  <w:style w:type="paragraph" w:customStyle="1" w:styleId="table0">
    <w:name w:val="table0"/>
    <w:basedOn w:val="a"/>
    <w:rsid w:val="0007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07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7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306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71C0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09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3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833F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833F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833F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33F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83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4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5E1A"/>
  </w:style>
  <w:style w:type="paragraph" w:styleId="ac">
    <w:name w:val="footer"/>
    <w:basedOn w:val="a"/>
    <w:link w:val="ad"/>
    <w:uiPriority w:val="99"/>
    <w:unhideWhenUsed/>
    <w:rsid w:val="00B4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5E1A"/>
  </w:style>
  <w:style w:type="paragraph" w:styleId="ae">
    <w:name w:val="Balloon Text"/>
    <w:basedOn w:val="a"/>
    <w:link w:val="af"/>
    <w:uiPriority w:val="99"/>
    <w:semiHidden/>
    <w:unhideWhenUsed/>
    <w:rsid w:val="0064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7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6F"/>
  </w:style>
  <w:style w:type="paragraph" w:styleId="1">
    <w:name w:val="heading 1"/>
    <w:basedOn w:val="a"/>
    <w:next w:val="a"/>
    <w:link w:val="10"/>
    <w:uiPriority w:val="99"/>
    <w:qFormat/>
    <w:rsid w:val="00871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7170"/>
    <w:rPr>
      <w:color w:val="0000FF"/>
      <w:u w:val="single"/>
    </w:rPr>
  </w:style>
  <w:style w:type="paragraph" w:customStyle="1" w:styleId="table0">
    <w:name w:val="table0"/>
    <w:basedOn w:val="a"/>
    <w:rsid w:val="0007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07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7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306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71C0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09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3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833F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833F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833F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33F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83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4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5E1A"/>
  </w:style>
  <w:style w:type="paragraph" w:styleId="ac">
    <w:name w:val="footer"/>
    <w:basedOn w:val="a"/>
    <w:link w:val="ad"/>
    <w:uiPriority w:val="99"/>
    <w:unhideWhenUsed/>
    <w:rsid w:val="00B4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5E1A"/>
  </w:style>
  <w:style w:type="paragraph" w:styleId="ae">
    <w:name w:val="Balloon Text"/>
    <w:basedOn w:val="a"/>
    <w:link w:val="af"/>
    <w:uiPriority w:val="99"/>
    <w:semiHidden/>
    <w:unhideWhenUsed/>
    <w:rsid w:val="0064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7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77EF3-B83B-4C37-A27B-37C97AF8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Леденёва Елена Викторовна</cp:lastModifiedBy>
  <cp:revision>7</cp:revision>
  <cp:lastPrinted>2025-11-17T13:24:00Z</cp:lastPrinted>
  <dcterms:created xsi:type="dcterms:W3CDTF">2025-09-30T08:18:00Z</dcterms:created>
  <dcterms:modified xsi:type="dcterms:W3CDTF">2025-12-29T07:58:00Z</dcterms:modified>
</cp:coreProperties>
</file>